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0" w:type="dxa"/>
        <w:shd w:val="clear" w:color="auto" w:fill="FFFFFF"/>
        <w:tblCellMar>
          <w:left w:w="0" w:type="dxa"/>
          <w:right w:w="0" w:type="dxa"/>
        </w:tblCellMar>
        <w:tblLook w:val="04A0" w:firstRow="1" w:lastRow="0" w:firstColumn="1" w:lastColumn="0" w:noHBand="0" w:noVBand="1"/>
      </w:tblPr>
      <w:tblGrid>
        <w:gridCol w:w="6645"/>
      </w:tblGrid>
      <w:tr w:rsidR="00193877" w:rsidRPr="00193877" w:rsidTr="00193877">
        <w:trPr>
          <w:trHeight w:val="600"/>
          <w:tblCellSpacing w:w="0" w:type="dxa"/>
        </w:trPr>
        <w:tc>
          <w:tcPr>
            <w:tcW w:w="2500" w:type="pct"/>
            <w:shd w:val="clear" w:color="auto" w:fill="FFFFFF"/>
            <w:vAlign w:val="center"/>
            <w:hideMark/>
          </w:tcPr>
          <w:p w:rsidR="00193877" w:rsidRPr="00193877" w:rsidRDefault="00193877" w:rsidP="00193877">
            <w:pPr>
              <w:widowControl/>
              <w:spacing w:line="360" w:lineRule="atLeast"/>
              <w:jc w:val="center"/>
              <w:rPr>
                <w:rFonts w:ascii="Arial" w:eastAsia="宋体" w:hAnsi="Arial" w:cs="Arial"/>
                <w:b/>
                <w:bCs/>
                <w:color w:val="F94F06"/>
                <w:kern w:val="0"/>
                <w:sz w:val="26"/>
                <w:szCs w:val="26"/>
              </w:rPr>
            </w:pPr>
            <w:r w:rsidRPr="00193877">
              <w:rPr>
                <w:rFonts w:ascii="Arial" w:eastAsia="宋体" w:hAnsi="Arial" w:cs="Arial"/>
                <w:b/>
                <w:bCs/>
                <w:color w:val="F94F06"/>
                <w:kern w:val="0"/>
                <w:sz w:val="26"/>
                <w:szCs w:val="26"/>
              </w:rPr>
              <w:t>国务院关于改进加强中央财政科研项目和资金管理的若干意见（国发〔</w:t>
            </w:r>
            <w:r w:rsidRPr="00193877">
              <w:rPr>
                <w:rFonts w:ascii="Arial" w:eastAsia="宋体" w:hAnsi="Arial" w:cs="Arial"/>
                <w:b/>
                <w:bCs/>
                <w:color w:val="F94F06"/>
                <w:kern w:val="0"/>
                <w:sz w:val="26"/>
                <w:szCs w:val="26"/>
              </w:rPr>
              <w:t>2014</w:t>
            </w:r>
            <w:r w:rsidRPr="00193877">
              <w:rPr>
                <w:rFonts w:ascii="Arial" w:eastAsia="宋体" w:hAnsi="Arial" w:cs="Arial"/>
                <w:b/>
                <w:bCs/>
                <w:color w:val="F94F06"/>
                <w:kern w:val="0"/>
                <w:sz w:val="26"/>
                <w:szCs w:val="26"/>
              </w:rPr>
              <w:t>〕</w:t>
            </w:r>
            <w:r w:rsidRPr="00193877">
              <w:rPr>
                <w:rFonts w:ascii="Arial" w:eastAsia="宋体" w:hAnsi="Arial" w:cs="Arial"/>
                <w:b/>
                <w:bCs/>
                <w:color w:val="F94F06"/>
                <w:kern w:val="0"/>
                <w:sz w:val="26"/>
                <w:szCs w:val="26"/>
              </w:rPr>
              <w:t>11</w:t>
            </w:r>
            <w:r w:rsidRPr="00193877">
              <w:rPr>
                <w:rFonts w:ascii="Arial" w:eastAsia="宋体" w:hAnsi="Arial" w:cs="Arial"/>
                <w:b/>
                <w:bCs/>
                <w:color w:val="F94F06"/>
                <w:kern w:val="0"/>
                <w:sz w:val="26"/>
                <w:szCs w:val="26"/>
              </w:rPr>
              <w:t>号）</w:t>
            </w:r>
          </w:p>
        </w:tc>
      </w:tr>
    </w:tbl>
    <w:p w:rsidR="00193877" w:rsidRPr="00193877" w:rsidRDefault="00193877" w:rsidP="00193877">
      <w:pPr>
        <w:widowControl/>
        <w:jc w:val="left"/>
        <w:rPr>
          <w:rFonts w:ascii="宋体" w:eastAsia="宋体" w:hAnsi="宋体" w:cs="宋体"/>
          <w:vanish/>
          <w:kern w:val="0"/>
          <w:sz w:val="24"/>
          <w:szCs w:val="24"/>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193877" w:rsidRPr="00193877" w:rsidTr="00193877">
        <w:trPr>
          <w:trHeight w:val="375"/>
          <w:tblCellSpacing w:w="0" w:type="dxa"/>
        </w:trPr>
        <w:tc>
          <w:tcPr>
            <w:tcW w:w="0" w:type="auto"/>
            <w:shd w:val="clear" w:color="auto" w:fill="F2F2F2"/>
            <w:vAlign w:val="center"/>
            <w:hideMark/>
          </w:tcPr>
          <w:p w:rsidR="00193877" w:rsidRPr="00193877" w:rsidRDefault="00193877" w:rsidP="00193877">
            <w:pPr>
              <w:widowControl/>
              <w:spacing w:line="360" w:lineRule="atLeast"/>
              <w:jc w:val="center"/>
              <w:rPr>
                <w:rFonts w:ascii="Arial" w:eastAsia="宋体" w:hAnsi="Arial" w:cs="Arial"/>
                <w:color w:val="1F7ABB"/>
                <w:kern w:val="0"/>
                <w:sz w:val="20"/>
                <w:szCs w:val="20"/>
              </w:rPr>
            </w:pPr>
            <w:r w:rsidRPr="00193877">
              <w:rPr>
                <w:rFonts w:ascii="Arial" w:eastAsia="宋体" w:hAnsi="Arial" w:cs="Arial"/>
                <w:color w:val="1F7ABB"/>
                <w:kern w:val="0"/>
                <w:sz w:val="20"/>
                <w:szCs w:val="20"/>
              </w:rPr>
              <w:t>撰写时间</w:t>
            </w:r>
            <w:r w:rsidRPr="00193877">
              <w:rPr>
                <w:rFonts w:ascii="Arial" w:eastAsia="宋体" w:hAnsi="Arial" w:cs="Arial"/>
                <w:color w:val="1F7ABB"/>
                <w:kern w:val="0"/>
                <w:sz w:val="20"/>
                <w:szCs w:val="20"/>
              </w:rPr>
              <w:t>:2017-02-13</w:t>
            </w:r>
          </w:p>
        </w:tc>
      </w:tr>
    </w:tbl>
    <w:p w:rsidR="00193877" w:rsidRPr="00193877" w:rsidRDefault="00193877" w:rsidP="00193877">
      <w:pPr>
        <w:widowControl/>
        <w:jc w:val="left"/>
        <w:rPr>
          <w:rFonts w:ascii="宋体" w:eastAsia="宋体" w:hAnsi="宋体" w:cs="宋体"/>
          <w:vanish/>
          <w:kern w:val="0"/>
          <w:sz w:val="24"/>
          <w:szCs w:val="24"/>
        </w:rPr>
      </w:pPr>
    </w:p>
    <w:tbl>
      <w:tblPr>
        <w:tblW w:w="4250" w:type="pct"/>
        <w:tblCellSpacing w:w="75" w:type="dxa"/>
        <w:shd w:val="clear" w:color="auto" w:fill="FFFFFF"/>
        <w:tblCellMar>
          <w:left w:w="0" w:type="dxa"/>
          <w:right w:w="0" w:type="dxa"/>
        </w:tblCellMar>
        <w:tblLook w:val="04A0" w:firstRow="1" w:lastRow="0" w:firstColumn="1" w:lastColumn="0" w:noHBand="0" w:noVBand="1"/>
      </w:tblPr>
      <w:tblGrid>
        <w:gridCol w:w="8606"/>
      </w:tblGrid>
      <w:tr w:rsidR="00193877" w:rsidRPr="00193877" w:rsidTr="00193877">
        <w:trPr>
          <w:tblCellSpacing w:w="75" w:type="dxa"/>
        </w:trPr>
        <w:tc>
          <w:tcPr>
            <w:tcW w:w="0" w:type="auto"/>
            <w:shd w:val="clear" w:color="auto" w:fill="FFFFFF"/>
            <w:hideMark/>
          </w:tcPr>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各省、自治区、直辖市人民政府，国务院各部委、各直属机构：</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《国家中长期科学和技术发展规划纲要（</w:t>
            </w:r>
            <w:r w:rsidRPr="00193877">
              <w:rPr>
                <w:rFonts w:ascii="Arial" w:eastAsia="宋体" w:hAnsi="Arial" w:cs="Arial"/>
                <w:color w:val="333333"/>
                <w:kern w:val="0"/>
                <w:szCs w:val="21"/>
              </w:rPr>
              <w:t>2006-2020</w:t>
            </w:r>
            <w:r w:rsidRPr="00193877">
              <w:rPr>
                <w:rFonts w:ascii="Arial" w:eastAsia="宋体" w:hAnsi="Arial" w:cs="Arial"/>
                <w:color w:val="333333"/>
                <w:kern w:val="0"/>
                <w:szCs w:val="21"/>
              </w:rPr>
              <w:t>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w:t>
            </w:r>
            <w:r w:rsidRPr="00193877">
              <w:rPr>
                <w:rFonts w:ascii="Arial" w:eastAsia="宋体" w:hAnsi="Arial" w:cs="Arial"/>
                <w:color w:val="333333"/>
                <w:kern w:val="0"/>
                <w:szCs w:val="21"/>
              </w:rPr>
              <w:t>2012</w:t>
            </w:r>
            <w:r w:rsidRPr="00193877">
              <w:rPr>
                <w:rFonts w:ascii="Arial" w:eastAsia="宋体" w:hAnsi="Arial" w:cs="Arial"/>
                <w:color w:val="333333"/>
                <w:kern w:val="0"/>
                <w:szCs w:val="21"/>
              </w:rPr>
              <w:t>〕</w:t>
            </w:r>
            <w:r w:rsidRPr="00193877">
              <w:rPr>
                <w:rFonts w:ascii="Arial" w:eastAsia="宋体" w:hAnsi="Arial" w:cs="Arial"/>
                <w:color w:val="333333"/>
                <w:kern w:val="0"/>
                <w:szCs w:val="21"/>
              </w:rPr>
              <w:t>6</w:t>
            </w:r>
            <w:r w:rsidRPr="00193877">
              <w:rPr>
                <w:rFonts w:ascii="Arial" w:eastAsia="宋体" w:hAnsi="Arial" w:cs="Arial"/>
                <w:color w:val="333333"/>
                <w:kern w:val="0"/>
                <w:szCs w:val="21"/>
              </w:rPr>
              <w:t>号）的要求，现就改进加强中央</w:t>
            </w:r>
            <w:proofErr w:type="gramStart"/>
            <w:r w:rsidRPr="00193877">
              <w:rPr>
                <w:rFonts w:ascii="Arial" w:eastAsia="宋体" w:hAnsi="Arial" w:cs="Arial"/>
                <w:color w:val="333333"/>
                <w:kern w:val="0"/>
                <w:szCs w:val="21"/>
              </w:rPr>
              <w:t>财政民口科研</w:t>
            </w:r>
            <w:proofErr w:type="gramEnd"/>
            <w:r w:rsidRPr="00193877">
              <w:rPr>
                <w:rFonts w:ascii="Arial" w:eastAsia="宋体" w:hAnsi="Arial" w:cs="Arial"/>
                <w:color w:val="333333"/>
                <w:kern w:val="0"/>
                <w:szCs w:val="21"/>
              </w:rPr>
              <w:t>项目和资金管理提出如下意见。</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一、改进加强科研项目和资金管理的总体要求</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（一）总体目标。</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（二）基本原则。</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w:t>
            </w:r>
            <w:r w:rsidRPr="00193877">
              <w:rPr>
                <w:rFonts w:ascii="Arial" w:eastAsia="宋体" w:hAnsi="Arial" w:cs="Arial"/>
                <w:color w:val="333333"/>
                <w:kern w:val="0"/>
                <w:szCs w:val="21"/>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w:t>
            </w:r>
            <w:r w:rsidRPr="00193877">
              <w:rPr>
                <w:rFonts w:ascii="Arial" w:eastAsia="宋体" w:hAnsi="Arial" w:cs="Arial"/>
                <w:color w:val="333333"/>
                <w:kern w:val="0"/>
                <w:szCs w:val="21"/>
              </w:rPr>
              <w:t>坚持改革创新。推进政府职能转变，发挥好财政科技投入的引导激励作用和市场配置各</w:t>
            </w:r>
            <w:proofErr w:type="gramStart"/>
            <w:r w:rsidRPr="00193877">
              <w:rPr>
                <w:rFonts w:ascii="Arial" w:eastAsia="宋体" w:hAnsi="Arial" w:cs="Arial"/>
                <w:color w:val="333333"/>
                <w:kern w:val="0"/>
                <w:szCs w:val="21"/>
              </w:rPr>
              <w:t>类创新</w:t>
            </w:r>
            <w:proofErr w:type="gramEnd"/>
            <w:r w:rsidRPr="00193877">
              <w:rPr>
                <w:rFonts w:ascii="Arial" w:eastAsia="宋体" w:hAnsi="Arial" w:cs="Arial"/>
                <w:color w:val="333333"/>
                <w:kern w:val="0"/>
                <w:szCs w:val="21"/>
              </w:rPr>
              <w:t>要素的导向作用。加强管理创新和统筹协调，对科研项目和资金管理各环节进行系统化改革，以改革释放创新活力。</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w:t>
            </w:r>
            <w:r w:rsidRPr="00193877">
              <w:rPr>
                <w:rFonts w:ascii="Arial" w:eastAsia="宋体" w:hAnsi="Arial" w:cs="Arial"/>
                <w:color w:val="333333"/>
                <w:kern w:val="0"/>
                <w:szCs w:val="21"/>
              </w:rPr>
              <w:t>坚持公正公开。强化科研项目和资金管理信息公开，加强科研诚信建设和信用管理，着力营造以人为本、公平竞争、充分激发科研人员创新热情的良好环境。</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w:t>
            </w:r>
            <w:r w:rsidRPr="00193877">
              <w:rPr>
                <w:rFonts w:ascii="Arial" w:eastAsia="宋体" w:hAnsi="Arial" w:cs="Arial"/>
                <w:color w:val="333333"/>
                <w:kern w:val="0"/>
                <w:szCs w:val="21"/>
              </w:rPr>
              <w:t>坚持规范高效。明确科研项目、资金管理和执行各方的职责，优化管理流程，建立健全决策、执行、评价相对分开、互相监督的运行机制，提高管理的科学化、规范化、精细化水平。</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 xml:space="preserve">　二、加强科研项目和资金配置的统筹协调</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w:t>
            </w:r>
            <w:r w:rsidRPr="00193877">
              <w:rPr>
                <w:rFonts w:ascii="Arial" w:eastAsia="宋体" w:hAnsi="Arial" w:cs="Arial"/>
                <w:color w:val="333333"/>
                <w:kern w:val="0"/>
                <w:szCs w:val="21"/>
              </w:rPr>
              <w:lastRenderedPageBreak/>
              <w:t>要按照各自职责，围绕科技计划（专项、基金等）功能定位，科学组织安排科研项目，提升项目层次和质量，合理控制项目数量。</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（五）建设国家科技管理信息系统。科技行政主管部门、财政部门会同有关部门和地方在现有各类科技计划（专项、基金等）科研项目数据库基础上，按照统一的数据结构、接口标准和信息安全规范，在</w:t>
            </w:r>
            <w:r w:rsidRPr="00193877">
              <w:rPr>
                <w:rFonts w:ascii="Arial" w:eastAsia="宋体" w:hAnsi="Arial" w:cs="Arial"/>
                <w:color w:val="333333"/>
                <w:kern w:val="0"/>
                <w:szCs w:val="21"/>
              </w:rPr>
              <w:t>2014</w:t>
            </w:r>
            <w:r w:rsidRPr="00193877">
              <w:rPr>
                <w:rFonts w:ascii="Arial" w:eastAsia="宋体" w:hAnsi="Arial" w:cs="Arial"/>
                <w:color w:val="333333"/>
                <w:kern w:val="0"/>
                <w:szCs w:val="21"/>
              </w:rPr>
              <w:t>年底前基本建成中央财政科研项目数据库；</w:t>
            </w:r>
            <w:r w:rsidRPr="00193877">
              <w:rPr>
                <w:rFonts w:ascii="Arial" w:eastAsia="宋体" w:hAnsi="Arial" w:cs="Arial"/>
                <w:color w:val="333333"/>
                <w:kern w:val="0"/>
                <w:szCs w:val="21"/>
              </w:rPr>
              <w:t>2015</w:t>
            </w:r>
            <w:r w:rsidRPr="00193877">
              <w:rPr>
                <w:rFonts w:ascii="Arial" w:eastAsia="宋体" w:hAnsi="Arial" w:cs="Arial"/>
                <w:color w:val="333333"/>
                <w:kern w:val="0"/>
                <w:szCs w:val="21"/>
              </w:rPr>
              <w:t>年底前基本实现与地方科研项目数据资源的互联互通，建成统一的国家科技管理信息系统，并向社会开放服务。</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三、实行科研项目分类管理</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（六）基础前沿科研项目突出创新导向。基础、</w:t>
            </w:r>
            <w:proofErr w:type="gramStart"/>
            <w:r w:rsidRPr="00193877">
              <w:rPr>
                <w:rFonts w:ascii="Arial" w:eastAsia="宋体" w:hAnsi="Arial" w:cs="Arial"/>
                <w:color w:val="333333"/>
                <w:kern w:val="0"/>
                <w:szCs w:val="21"/>
              </w:rPr>
              <w:t>前沿类</w:t>
            </w:r>
            <w:proofErr w:type="gramEnd"/>
            <w:r w:rsidRPr="00193877">
              <w:rPr>
                <w:rFonts w:ascii="Arial" w:eastAsia="宋体" w:hAnsi="Arial" w:cs="Arial"/>
                <w:color w:val="333333"/>
                <w:kern w:val="0"/>
                <w:szCs w:val="21"/>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sidRPr="00193877">
              <w:rPr>
                <w:rFonts w:ascii="Arial" w:eastAsia="宋体" w:hAnsi="Arial" w:cs="Arial"/>
                <w:color w:val="333333"/>
                <w:kern w:val="0"/>
                <w:szCs w:val="21"/>
              </w:rPr>
              <w:t>好学术</w:t>
            </w:r>
            <w:proofErr w:type="gramEnd"/>
            <w:r w:rsidRPr="00193877">
              <w:rPr>
                <w:rFonts w:ascii="Arial" w:eastAsia="宋体" w:hAnsi="Arial" w:cs="Arial"/>
                <w:color w:val="333333"/>
                <w:kern w:val="0"/>
                <w:szCs w:val="21"/>
              </w:rPr>
              <w:t>咨询机构、协会、学会的咨询作用，营造</w:t>
            </w:r>
            <w:r w:rsidRPr="00193877">
              <w:rPr>
                <w:rFonts w:ascii="Arial" w:eastAsia="宋体" w:hAnsi="Arial" w:cs="Arial"/>
                <w:color w:val="333333"/>
                <w:kern w:val="0"/>
                <w:szCs w:val="21"/>
              </w:rPr>
              <w:t>“</w:t>
            </w:r>
            <w:r w:rsidRPr="00193877">
              <w:rPr>
                <w:rFonts w:ascii="Arial" w:eastAsia="宋体" w:hAnsi="Arial" w:cs="Arial"/>
                <w:color w:val="333333"/>
                <w:kern w:val="0"/>
                <w:szCs w:val="21"/>
              </w:rPr>
              <w:t>鼓励探索、宽容失败</w:t>
            </w:r>
            <w:r w:rsidRPr="00193877">
              <w:rPr>
                <w:rFonts w:ascii="Arial" w:eastAsia="宋体" w:hAnsi="Arial" w:cs="Arial"/>
                <w:color w:val="333333"/>
                <w:kern w:val="0"/>
                <w:szCs w:val="21"/>
              </w:rPr>
              <w:t>”</w:t>
            </w:r>
            <w:r w:rsidRPr="00193877">
              <w:rPr>
                <w:rFonts w:ascii="Arial" w:eastAsia="宋体" w:hAnsi="Arial" w:cs="Arial"/>
                <w:color w:val="333333"/>
                <w:kern w:val="0"/>
                <w:szCs w:val="21"/>
              </w:rPr>
              <w:t>的实施环境。</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（八）市场导向类项目突出企业主体。明晰政府与市场的边界，充分发挥市场对技术研发方向、路线选择、要素价格、各</w:t>
            </w:r>
            <w:proofErr w:type="gramStart"/>
            <w:r w:rsidRPr="00193877">
              <w:rPr>
                <w:rFonts w:ascii="Arial" w:eastAsia="宋体" w:hAnsi="Arial" w:cs="Arial"/>
                <w:color w:val="333333"/>
                <w:kern w:val="0"/>
                <w:szCs w:val="21"/>
              </w:rPr>
              <w:t>类创新</w:t>
            </w:r>
            <w:proofErr w:type="gramEnd"/>
            <w:r w:rsidRPr="00193877">
              <w:rPr>
                <w:rFonts w:ascii="Arial" w:eastAsia="宋体" w:hAnsi="Arial" w:cs="Arial"/>
                <w:color w:val="333333"/>
                <w:kern w:val="0"/>
                <w:szCs w:val="21"/>
              </w:rPr>
              <w:t>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w:t>
            </w:r>
            <w:r w:rsidRPr="00193877">
              <w:rPr>
                <w:rFonts w:ascii="Arial" w:eastAsia="宋体" w:hAnsi="Arial" w:cs="Arial"/>
                <w:color w:val="333333"/>
                <w:kern w:val="0"/>
                <w:szCs w:val="21"/>
              </w:rPr>
              <w:t>“</w:t>
            </w:r>
            <w:r w:rsidRPr="00193877">
              <w:rPr>
                <w:rFonts w:ascii="Arial" w:eastAsia="宋体" w:hAnsi="Arial" w:cs="Arial"/>
                <w:color w:val="333333"/>
                <w:kern w:val="0"/>
                <w:szCs w:val="21"/>
              </w:rPr>
              <w:t>后补助</w:t>
            </w:r>
            <w:r w:rsidRPr="00193877">
              <w:rPr>
                <w:rFonts w:ascii="Arial" w:eastAsia="宋体" w:hAnsi="Arial" w:cs="Arial"/>
                <w:color w:val="333333"/>
                <w:kern w:val="0"/>
                <w:szCs w:val="21"/>
              </w:rPr>
              <w:t>”</w:t>
            </w:r>
            <w:r w:rsidRPr="00193877">
              <w:rPr>
                <w:rFonts w:ascii="Arial" w:eastAsia="宋体" w:hAnsi="Arial" w:cs="Arial"/>
                <w:color w:val="333333"/>
                <w:kern w:val="0"/>
                <w:szCs w:val="21"/>
              </w:rPr>
              <w:t>及间接投入等方式给予支持，形成主要由市场决定技术创新项目和资金分配、评价成果的机制以及企业主导项目组织实施的机制。</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w:t>
            </w:r>
            <w:r w:rsidRPr="00193877">
              <w:rPr>
                <w:rFonts w:ascii="Arial" w:eastAsia="宋体" w:hAnsi="Arial" w:cs="Arial"/>
                <w:color w:val="333333"/>
                <w:kern w:val="0"/>
                <w:szCs w:val="21"/>
              </w:rPr>
              <w:lastRenderedPageBreak/>
              <w:t>承担单位上级主管部门要切实履行在项目推荐、组织实施和验收等环节的相应职责；项目承担单位要强化主体责任，组织有关单位协同创新，保证项目目标的实现。</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四、改进科研项目管理流程</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sidRPr="00193877">
              <w:rPr>
                <w:rFonts w:ascii="Arial" w:eastAsia="宋体" w:hAnsi="Arial" w:cs="Arial"/>
                <w:color w:val="333333"/>
                <w:kern w:val="0"/>
                <w:szCs w:val="21"/>
              </w:rPr>
              <w:t>50</w:t>
            </w:r>
            <w:r w:rsidRPr="00193877">
              <w:rPr>
                <w:rFonts w:ascii="Arial" w:eastAsia="宋体" w:hAnsi="Arial" w:cs="Arial"/>
                <w:color w:val="333333"/>
                <w:kern w:val="0"/>
                <w:szCs w:val="21"/>
              </w:rPr>
              <w:t>天，以保证科研人员有充足时间申报项目。</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（十一）规范项目立项。项目申请单位应当认真组织项目申报，根据科研工作实际需要选择项目合作单位。项目主管部门要完善公平竞争的项目遴选机制，通过公开择优、定向</w:t>
            </w:r>
            <w:proofErr w:type="gramStart"/>
            <w:r w:rsidRPr="00193877">
              <w:rPr>
                <w:rFonts w:ascii="Arial" w:eastAsia="宋体" w:hAnsi="Arial" w:cs="Arial"/>
                <w:color w:val="333333"/>
                <w:kern w:val="0"/>
                <w:szCs w:val="21"/>
              </w:rPr>
              <w:t>择优等</w:t>
            </w:r>
            <w:proofErr w:type="gramEnd"/>
            <w:r w:rsidRPr="00193877">
              <w:rPr>
                <w:rFonts w:ascii="Arial" w:eastAsia="宋体" w:hAnsi="Arial" w:cs="Arial"/>
                <w:color w:val="333333"/>
                <w:kern w:val="0"/>
                <w:szCs w:val="21"/>
              </w:rPr>
              <w:t>方式确定项目承担者；要规范立项审查行为，健全立项管理的内部控制制度，对项目申请者及其合作方的资质、科研能力等进行重点审核，加强项目查重，避免一题多报或重复资助，杜绝项目打包和</w:t>
            </w:r>
            <w:r w:rsidRPr="00193877">
              <w:rPr>
                <w:rFonts w:ascii="Arial" w:eastAsia="宋体" w:hAnsi="Arial" w:cs="Arial"/>
                <w:color w:val="333333"/>
                <w:kern w:val="0"/>
                <w:szCs w:val="21"/>
              </w:rPr>
              <w:t>“</w:t>
            </w:r>
            <w:r w:rsidRPr="00193877">
              <w:rPr>
                <w:rFonts w:ascii="Arial" w:eastAsia="宋体" w:hAnsi="Arial" w:cs="Arial"/>
                <w:color w:val="333333"/>
                <w:kern w:val="0"/>
                <w:szCs w:val="21"/>
              </w:rPr>
              <w:t>拉郎配</w:t>
            </w:r>
            <w:r w:rsidRPr="00193877">
              <w:rPr>
                <w:rFonts w:ascii="Arial" w:eastAsia="宋体" w:hAnsi="Arial" w:cs="Arial"/>
                <w:color w:val="333333"/>
                <w:kern w:val="0"/>
                <w:szCs w:val="21"/>
              </w:rPr>
              <w:t>”</w:t>
            </w:r>
            <w:r w:rsidRPr="00193877">
              <w:rPr>
                <w:rFonts w:ascii="Arial" w:eastAsia="宋体" w:hAnsi="Arial" w:cs="Arial"/>
                <w:color w:val="333333"/>
                <w:kern w:val="0"/>
                <w:szCs w:val="21"/>
              </w:rPr>
              <w:t>；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sidRPr="00193877">
              <w:rPr>
                <w:rFonts w:ascii="Arial" w:eastAsia="宋体" w:hAnsi="Arial" w:cs="Arial"/>
                <w:color w:val="333333"/>
                <w:kern w:val="0"/>
                <w:szCs w:val="21"/>
              </w:rPr>
              <w:t>120</w:t>
            </w:r>
            <w:r w:rsidRPr="00193877">
              <w:rPr>
                <w:rFonts w:ascii="Arial" w:eastAsia="宋体" w:hAnsi="Arial" w:cs="Arial"/>
                <w:color w:val="333333"/>
                <w:kern w:val="0"/>
                <w:szCs w:val="21"/>
              </w:rPr>
              <w:t>个工作日。要明示项目审批流程，使项目申请者能够及时查询立项工作进展，实现立项过程</w:t>
            </w:r>
            <w:r w:rsidRPr="00193877">
              <w:rPr>
                <w:rFonts w:ascii="Arial" w:eastAsia="宋体" w:hAnsi="Arial" w:cs="Arial"/>
                <w:color w:val="333333"/>
                <w:kern w:val="0"/>
                <w:szCs w:val="21"/>
              </w:rPr>
              <w:t>“</w:t>
            </w:r>
            <w:r w:rsidRPr="00193877">
              <w:rPr>
                <w:rFonts w:ascii="Arial" w:eastAsia="宋体" w:hAnsi="Arial" w:cs="Arial"/>
                <w:color w:val="333333"/>
                <w:kern w:val="0"/>
                <w:szCs w:val="21"/>
              </w:rPr>
              <w:t>可申诉、可查询、可追溯</w:t>
            </w:r>
            <w:r w:rsidRPr="00193877">
              <w:rPr>
                <w:rFonts w:ascii="Arial" w:eastAsia="宋体" w:hAnsi="Arial" w:cs="Arial"/>
                <w:color w:val="333333"/>
                <w:kern w:val="0"/>
                <w:szCs w:val="21"/>
              </w:rPr>
              <w:t>”</w:t>
            </w:r>
            <w:r w:rsidRPr="00193877">
              <w:rPr>
                <w:rFonts w:ascii="Arial" w:eastAsia="宋体" w:hAnsi="Arial" w:cs="Arial"/>
                <w:color w:val="333333"/>
                <w:kern w:val="0"/>
                <w:szCs w:val="21"/>
              </w:rPr>
              <w:t>。</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w:t>
            </w:r>
            <w:proofErr w:type="gramStart"/>
            <w:r w:rsidRPr="00193877">
              <w:rPr>
                <w:rFonts w:ascii="Arial" w:eastAsia="宋体" w:hAnsi="Arial" w:cs="Arial"/>
                <w:color w:val="333333"/>
                <w:kern w:val="0"/>
                <w:szCs w:val="21"/>
              </w:rPr>
              <w:t>书组织</w:t>
            </w:r>
            <w:proofErr w:type="gramEnd"/>
            <w:r w:rsidRPr="00193877">
              <w:rPr>
                <w:rFonts w:ascii="Arial" w:eastAsia="宋体" w:hAnsi="Arial" w:cs="Arial"/>
                <w:color w:val="333333"/>
                <w:kern w:val="0"/>
                <w:szCs w:val="21"/>
              </w:rPr>
              <w:t>验收，将项目验收结果纳入国家科技报告。探索开展重大项目决策、实施、成果转化的后评价。</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五、改进科研项目资金管理</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（十四）规范项目预算编制。项目申请单位应当按规定科学合理、实事求是地编制项目预算，并对仪器设备购置、合作单位资质及</w:t>
            </w:r>
            <w:proofErr w:type="gramStart"/>
            <w:r w:rsidRPr="00193877">
              <w:rPr>
                <w:rFonts w:ascii="Arial" w:eastAsia="宋体" w:hAnsi="Arial" w:cs="Arial"/>
                <w:color w:val="333333"/>
                <w:kern w:val="0"/>
                <w:szCs w:val="21"/>
              </w:rPr>
              <w:t>拟外拨</w:t>
            </w:r>
            <w:proofErr w:type="gramEnd"/>
            <w:r w:rsidRPr="00193877">
              <w:rPr>
                <w:rFonts w:ascii="Arial" w:eastAsia="宋体" w:hAnsi="Arial" w:cs="Arial"/>
                <w:color w:val="333333"/>
                <w:kern w:val="0"/>
                <w:szCs w:val="21"/>
              </w:rPr>
              <w:t>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（十五）及时拨付项目资金。项目主管部门要合理控制项目和预算评估评审时间，加强</w:t>
            </w:r>
            <w:r w:rsidRPr="00193877">
              <w:rPr>
                <w:rFonts w:ascii="Arial" w:eastAsia="宋体" w:hAnsi="Arial" w:cs="Arial"/>
                <w:color w:val="333333"/>
                <w:kern w:val="0"/>
                <w:szCs w:val="21"/>
              </w:rPr>
              <w:lastRenderedPageBreak/>
              <w:t>项目立项和预算下达的衔接，及时批复项目和预算。相关部门和单位要按照财政国库管理制度相关规定，结合项目实施和资金使用进度，及时合</w:t>
            </w:r>
            <w:proofErr w:type="gramStart"/>
            <w:r w:rsidRPr="00193877">
              <w:rPr>
                <w:rFonts w:ascii="Arial" w:eastAsia="宋体" w:hAnsi="Arial" w:cs="Arial"/>
                <w:color w:val="333333"/>
                <w:kern w:val="0"/>
                <w:szCs w:val="21"/>
              </w:rPr>
              <w:t>规</w:t>
            </w:r>
            <w:proofErr w:type="gramEnd"/>
            <w:r w:rsidRPr="00193877">
              <w:rPr>
                <w:rFonts w:ascii="Arial" w:eastAsia="宋体" w:hAnsi="Arial" w:cs="Arial"/>
                <w:color w:val="333333"/>
                <w:kern w:val="0"/>
                <w:szCs w:val="21"/>
              </w:rPr>
              <w:t>办理资金支付。实行部门预算批复</w:t>
            </w:r>
            <w:proofErr w:type="gramStart"/>
            <w:r w:rsidRPr="00193877">
              <w:rPr>
                <w:rFonts w:ascii="Arial" w:eastAsia="宋体" w:hAnsi="Arial" w:cs="Arial"/>
                <w:color w:val="333333"/>
                <w:kern w:val="0"/>
                <w:szCs w:val="21"/>
              </w:rPr>
              <w:t>前项目</w:t>
            </w:r>
            <w:proofErr w:type="gramEnd"/>
            <w:r w:rsidRPr="00193877">
              <w:rPr>
                <w:rFonts w:ascii="Arial" w:eastAsia="宋体" w:hAnsi="Arial" w:cs="Arial"/>
                <w:color w:val="333333"/>
                <w:kern w:val="0"/>
                <w:szCs w:val="21"/>
              </w:rPr>
              <w:t>资金预拨制度，保证科研任务顺利实施。对于有明确目标的重大项目，按照关键节点任务完成情况进行拨款。</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w:t>
            </w:r>
            <w:proofErr w:type="gramStart"/>
            <w:r w:rsidRPr="00193877">
              <w:rPr>
                <w:rFonts w:ascii="Arial" w:eastAsia="宋体" w:hAnsi="Arial" w:cs="Arial"/>
                <w:color w:val="333333"/>
                <w:kern w:val="0"/>
                <w:szCs w:val="21"/>
              </w:rPr>
              <w:t>规</w:t>
            </w:r>
            <w:proofErr w:type="gramEnd"/>
            <w:r w:rsidRPr="00193877">
              <w:rPr>
                <w:rFonts w:ascii="Arial" w:eastAsia="宋体" w:hAnsi="Arial" w:cs="Arial"/>
                <w:color w:val="333333"/>
                <w:kern w:val="0"/>
                <w:szCs w:val="21"/>
              </w:rPr>
              <w:t>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（十八）改进项目结转结余资金管理办法。项目在</w:t>
            </w:r>
            <w:proofErr w:type="gramStart"/>
            <w:r w:rsidRPr="00193877">
              <w:rPr>
                <w:rFonts w:ascii="Arial" w:eastAsia="宋体" w:hAnsi="Arial" w:cs="Arial"/>
                <w:color w:val="333333"/>
                <w:kern w:val="0"/>
                <w:szCs w:val="21"/>
              </w:rPr>
              <w:t>研</w:t>
            </w:r>
            <w:proofErr w:type="gramEnd"/>
            <w:r w:rsidRPr="00193877">
              <w:rPr>
                <w:rFonts w:ascii="Arial" w:eastAsia="宋体" w:hAnsi="Arial" w:cs="Arial"/>
                <w:color w:val="333333"/>
                <w:kern w:val="0"/>
                <w:szCs w:val="21"/>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sidRPr="00193877">
              <w:rPr>
                <w:rFonts w:ascii="Arial" w:eastAsia="宋体" w:hAnsi="Arial" w:cs="Arial"/>
                <w:color w:val="333333"/>
                <w:kern w:val="0"/>
                <w:szCs w:val="21"/>
              </w:rPr>
              <w:t>报项目</w:t>
            </w:r>
            <w:proofErr w:type="gramEnd"/>
            <w:r w:rsidRPr="00193877">
              <w:rPr>
                <w:rFonts w:ascii="Arial" w:eastAsia="宋体" w:hAnsi="Arial" w:cs="Arial"/>
                <w:color w:val="333333"/>
                <w:kern w:val="0"/>
                <w:szCs w:val="21"/>
              </w:rPr>
              <w:t>主管部门；未通过验收和整改后通过验收的项目，或承担单位信用评价差的，结余资金按原渠道收回。</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六、加强科研项目和资金监管</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（二十）规范科研项目资金使用行为。科研人员和项目承担单位要依法依规使用项目资金，不得擅自</w:t>
            </w:r>
            <w:proofErr w:type="gramStart"/>
            <w:r w:rsidRPr="00193877">
              <w:rPr>
                <w:rFonts w:ascii="Arial" w:eastAsia="宋体" w:hAnsi="Arial" w:cs="Arial"/>
                <w:color w:val="333333"/>
                <w:kern w:val="0"/>
                <w:szCs w:val="21"/>
              </w:rPr>
              <w:t>调整外拨资金</w:t>
            </w:r>
            <w:proofErr w:type="gramEnd"/>
            <w:r w:rsidRPr="00193877">
              <w:rPr>
                <w:rFonts w:ascii="Arial" w:eastAsia="宋体" w:hAnsi="Arial" w:cs="Arial"/>
                <w:color w:val="333333"/>
                <w:kern w:val="0"/>
                <w:szCs w:val="21"/>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sidRPr="00193877">
              <w:rPr>
                <w:rFonts w:ascii="Arial" w:eastAsia="宋体" w:hAnsi="Arial" w:cs="Arial"/>
                <w:color w:val="333333"/>
                <w:kern w:val="0"/>
                <w:szCs w:val="21"/>
              </w:rPr>
              <w:t>以表代账应付</w:t>
            </w:r>
            <w:proofErr w:type="gramEnd"/>
            <w:r w:rsidRPr="00193877">
              <w:rPr>
                <w:rFonts w:ascii="Arial" w:eastAsia="宋体" w:hAnsi="Arial" w:cs="Arial"/>
                <w:color w:val="333333"/>
                <w:kern w:val="0"/>
                <w:szCs w:val="21"/>
              </w:rPr>
              <w:t>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（二十一）改进科研项目资金结算方式。科研院所、高等学校等事业单位承担项目所发生的会议费、差旅费、小额材料费和测试化验加工费等，要按规定实行</w:t>
            </w:r>
            <w:r w:rsidRPr="00193877">
              <w:rPr>
                <w:rFonts w:ascii="Arial" w:eastAsia="宋体" w:hAnsi="Arial" w:cs="Arial"/>
                <w:color w:val="333333"/>
                <w:kern w:val="0"/>
                <w:szCs w:val="21"/>
              </w:rPr>
              <w:t>“</w:t>
            </w:r>
            <w:r w:rsidRPr="00193877">
              <w:rPr>
                <w:rFonts w:ascii="Arial" w:eastAsia="宋体" w:hAnsi="Arial" w:cs="Arial"/>
                <w:color w:val="333333"/>
                <w:kern w:val="0"/>
                <w:szCs w:val="21"/>
              </w:rPr>
              <w:t>公务卡</w:t>
            </w:r>
            <w:r w:rsidRPr="00193877">
              <w:rPr>
                <w:rFonts w:ascii="Arial" w:eastAsia="宋体" w:hAnsi="Arial" w:cs="Arial"/>
                <w:color w:val="333333"/>
                <w:kern w:val="0"/>
                <w:szCs w:val="21"/>
              </w:rPr>
              <w:t>”</w:t>
            </w:r>
            <w:r w:rsidRPr="00193877">
              <w:rPr>
                <w:rFonts w:ascii="Arial" w:eastAsia="宋体" w:hAnsi="Arial" w:cs="Arial"/>
                <w:color w:val="333333"/>
                <w:kern w:val="0"/>
                <w:szCs w:val="21"/>
              </w:rPr>
              <w:t>结算；企业承担的项目，上述支出也应当采用非现金方式结算。项目承担单位对设备费、大宗材料费和测试化验加工费、劳务费、专家咨询费等支出，原则上应当通过银行转账方式结算。</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lastRenderedPageBreak/>
              <w:t xml:space="preserve">　　（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w:t>
            </w:r>
            <w:proofErr w:type="gramStart"/>
            <w:r w:rsidRPr="00193877">
              <w:rPr>
                <w:rFonts w:ascii="Arial" w:eastAsia="宋体" w:hAnsi="Arial" w:cs="Arial"/>
                <w:color w:val="333333"/>
                <w:kern w:val="0"/>
                <w:szCs w:val="21"/>
              </w:rPr>
              <w:t>目主管</w:t>
            </w:r>
            <w:proofErr w:type="gramEnd"/>
            <w:r w:rsidRPr="00193877">
              <w:rPr>
                <w:rFonts w:ascii="Arial" w:eastAsia="宋体" w:hAnsi="Arial" w:cs="Arial"/>
                <w:color w:val="333333"/>
                <w:kern w:val="0"/>
                <w:szCs w:val="21"/>
              </w:rPr>
              <w:t>部门应共享信用评价信息。建立</w:t>
            </w:r>
            <w:r w:rsidRPr="00193877">
              <w:rPr>
                <w:rFonts w:ascii="Arial" w:eastAsia="宋体" w:hAnsi="Arial" w:cs="Arial"/>
                <w:color w:val="333333"/>
                <w:kern w:val="0"/>
                <w:szCs w:val="21"/>
              </w:rPr>
              <w:t>“</w:t>
            </w:r>
            <w:r w:rsidRPr="00193877">
              <w:rPr>
                <w:rFonts w:ascii="Arial" w:eastAsia="宋体" w:hAnsi="Arial" w:cs="Arial"/>
                <w:color w:val="333333"/>
                <w:kern w:val="0"/>
                <w:szCs w:val="21"/>
              </w:rPr>
              <w:t>黑名单</w:t>
            </w:r>
            <w:r w:rsidRPr="00193877">
              <w:rPr>
                <w:rFonts w:ascii="Arial" w:eastAsia="宋体" w:hAnsi="Arial" w:cs="Arial"/>
                <w:color w:val="333333"/>
                <w:kern w:val="0"/>
                <w:szCs w:val="21"/>
              </w:rPr>
              <w:t>”</w:t>
            </w:r>
            <w:r w:rsidRPr="00193877">
              <w:rPr>
                <w:rFonts w:ascii="Arial" w:eastAsia="宋体" w:hAnsi="Arial" w:cs="Arial"/>
                <w:color w:val="333333"/>
                <w:kern w:val="0"/>
                <w:szCs w:val="21"/>
              </w:rPr>
              <w:t>制度，将严重不良信用记录者记入</w:t>
            </w:r>
            <w:r w:rsidRPr="00193877">
              <w:rPr>
                <w:rFonts w:ascii="Arial" w:eastAsia="宋体" w:hAnsi="Arial" w:cs="Arial"/>
                <w:color w:val="333333"/>
                <w:kern w:val="0"/>
                <w:szCs w:val="21"/>
              </w:rPr>
              <w:t>“</w:t>
            </w:r>
            <w:r w:rsidRPr="00193877">
              <w:rPr>
                <w:rFonts w:ascii="Arial" w:eastAsia="宋体" w:hAnsi="Arial" w:cs="Arial"/>
                <w:color w:val="333333"/>
                <w:kern w:val="0"/>
                <w:szCs w:val="21"/>
              </w:rPr>
              <w:t>黑名单</w:t>
            </w:r>
            <w:r w:rsidRPr="00193877">
              <w:rPr>
                <w:rFonts w:ascii="Arial" w:eastAsia="宋体" w:hAnsi="Arial" w:cs="Arial"/>
                <w:color w:val="333333"/>
                <w:kern w:val="0"/>
                <w:szCs w:val="21"/>
              </w:rPr>
              <w:t>”</w:t>
            </w:r>
            <w:r w:rsidRPr="00193877">
              <w:rPr>
                <w:rFonts w:ascii="Arial" w:eastAsia="宋体" w:hAnsi="Arial" w:cs="Arial"/>
                <w:color w:val="333333"/>
                <w:kern w:val="0"/>
                <w:szCs w:val="21"/>
              </w:rPr>
              <w:t>，阶段性或永久取消其申请中央财政资助项目或参与项目管理的资格。</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三）加大对违规行为的惩处力度。建立完善覆盖项目决策、管理、实施主体的逐级考核问责机制。有关部门要加强科研项目和资金监管工作，严肃处理违规行为，按规定采取通报批评、暂停项目拨款、终止项目执行、追回已</w:t>
            </w:r>
            <w:proofErr w:type="gramStart"/>
            <w:r w:rsidRPr="00193877">
              <w:rPr>
                <w:rFonts w:ascii="Arial" w:eastAsia="宋体" w:hAnsi="Arial" w:cs="Arial"/>
                <w:color w:val="333333"/>
                <w:kern w:val="0"/>
                <w:szCs w:val="21"/>
              </w:rPr>
              <w:t>拨项目</w:t>
            </w:r>
            <w:proofErr w:type="gramEnd"/>
            <w:r w:rsidRPr="00193877">
              <w:rPr>
                <w:rFonts w:ascii="Arial" w:eastAsia="宋体" w:hAnsi="Arial" w:cs="Arial"/>
                <w:color w:val="333333"/>
                <w:kern w:val="0"/>
                <w:szCs w:val="21"/>
              </w:rPr>
              <w:t>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七、加强相关制度建设</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（二十六）改进专家遴选制度。充分发挥专家咨询作用，项目评估评审应当以同行专家为主，吸收海外高水平专家参与，评估评审专家中一线科研人员的比例应当达到</w:t>
            </w:r>
            <w:r w:rsidRPr="00193877">
              <w:rPr>
                <w:rFonts w:ascii="Arial" w:eastAsia="宋体" w:hAnsi="Arial" w:cs="Arial"/>
                <w:color w:val="333333"/>
                <w:kern w:val="0"/>
                <w:szCs w:val="21"/>
              </w:rPr>
              <w:t>75%</w:t>
            </w:r>
            <w:r w:rsidRPr="00193877">
              <w:rPr>
                <w:rFonts w:ascii="Arial" w:eastAsia="宋体" w:hAnsi="Arial" w:cs="Arial"/>
                <w:color w:val="333333"/>
                <w:kern w:val="0"/>
                <w:szCs w:val="21"/>
              </w:rPr>
              <w:t>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b/>
                <w:bCs/>
                <w:color w:val="333333"/>
                <w:kern w:val="0"/>
                <w:szCs w:val="21"/>
              </w:rPr>
              <w:t xml:space="preserve">　八、明确和落实各方管理责任</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w:t>
            </w:r>
            <w:r w:rsidRPr="00193877">
              <w:rPr>
                <w:rFonts w:ascii="Arial" w:eastAsia="宋体" w:hAnsi="Arial" w:cs="Arial"/>
                <w:color w:val="333333"/>
                <w:kern w:val="0"/>
                <w:szCs w:val="21"/>
              </w:rPr>
              <w:lastRenderedPageBreak/>
              <w:t>本单位出现的违规行为。科研人员要弘扬科学精神，恪守科研诚信，强化责任意识，严格遵守科研项目和资金管理的各项规定，自觉接受有关方面的监督。</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sidRPr="00193877">
              <w:rPr>
                <w:rFonts w:ascii="Arial" w:eastAsia="宋体" w:hAnsi="Arial" w:cs="Arial"/>
                <w:color w:val="333333"/>
                <w:kern w:val="0"/>
                <w:szCs w:val="21"/>
              </w:rPr>
              <w:t>规</w:t>
            </w:r>
            <w:proofErr w:type="gramEnd"/>
            <w:r w:rsidRPr="00193877">
              <w:rPr>
                <w:rFonts w:ascii="Arial" w:eastAsia="宋体" w:hAnsi="Arial" w:cs="Arial"/>
                <w:color w:val="333333"/>
                <w:kern w:val="0"/>
                <w:szCs w:val="21"/>
              </w:rPr>
              <w:t>开展科研活动，做好经常性的政策宣传、培训和科研项目实施中的服务工作。</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各地区要参照本意见，制定加强本地财政科研项目和资金管理的办法。</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国务院</w:t>
            </w:r>
          </w:p>
          <w:p w:rsidR="00193877" w:rsidRPr="00193877" w:rsidRDefault="00193877" w:rsidP="00193877">
            <w:pPr>
              <w:widowControl/>
              <w:spacing w:line="360" w:lineRule="atLeast"/>
              <w:jc w:val="left"/>
              <w:rPr>
                <w:rFonts w:ascii="Arial" w:eastAsia="宋体" w:hAnsi="Arial" w:cs="Arial"/>
                <w:color w:val="333333"/>
                <w:kern w:val="0"/>
                <w:szCs w:val="21"/>
              </w:rPr>
            </w:pPr>
            <w:r w:rsidRPr="00193877">
              <w:rPr>
                <w:rFonts w:ascii="Arial" w:eastAsia="宋体" w:hAnsi="Arial" w:cs="Arial"/>
                <w:color w:val="333333"/>
                <w:kern w:val="0"/>
                <w:szCs w:val="21"/>
              </w:rPr>
              <w:t xml:space="preserve">　　　　　　　　　　　　　　　　　　　　　　　　　　　　　　　　　　　　　　　　　　　　</w:t>
            </w:r>
            <w:r w:rsidRPr="00193877">
              <w:rPr>
                <w:rFonts w:ascii="Arial" w:eastAsia="宋体" w:hAnsi="Arial" w:cs="Arial"/>
                <w:color w:val="333333"/>
                <w:kern w:val="0"/>
                <w:szCs w:val="21"/>
              </w:rPr>
              <w:t xml:space="preserve"> 2014</w:t>
            </w:r>
            <w:r w:rsidRPr="00193877">
              <w:rPr>
                <w:rFonts w:ascii="Arial" w:eastAsia="宋体" w:hAnsi="Arial" w:cs="Arial"/>
                <w:color w:val="333333"/>
                <w:kern w:val="0"/>
                <w:szCs w:val="21"/>
              </w:rPr>
              <w:t>年</w:t>
            </w:r>
            <w:r w:rsidRPr="00193877">
              <w:rPr>
                <w:rFonts w:ascii="Arial" w:eastAsia="宋体" w:hAnsi="Arial" w:cs="Arial"/>
                <w:color w:val="333333"/>
                <w:kern w:val="0"/>
                <w:szCs w:val="21"/>
              </w:rPr>
              <w:t>3</w:t>
            </w:r>
            <w:r w:rsidRPr="00193877">
              <w:rPr>
                <w:rFonts w:ascii="Arial" w:eastAsia="宋体" w:hAnsi="Arial" w:cs="Arial"/>
                <w:color w:val="333333"/>
                <w:kern w:val="0"/>
                <w:szCs w:val="21"/>
              </w:rPr>
              <w:t>月</w:t>
            </w:r>
            <w:r w:rsidRPr="00193877">
              <w:rPr>
                <w:rFonts w:ascii="Arial" w:eastAsia="宋体" w:hAnsi="Arial" w:cs="Arial"/>
                <w:color w:val="333333"/>
                <w:kern w:val="0"/>
                <w:szCs w:val="21"/>
              </w:rPr>
              <w:t>3</w:t>
            </w:r>
            <w:r w:rsidRPr="00193877">
              <w:rPr>
                <w:rFonts w:ascii="Arial" w:eastAsia="宋体" w:hAnsi="Arial" w:cs="Arial"/>
                <w:color w:val="333333"/>
                <w:kern w:val="0"/>
                <w:szCs w:val="21"/>
              </w:rPr>
              <w:t>日</w:t>
            </w:r>
          </w:p>
        </w:tc>
      </w:tr>
    </w:tbl>
    <w:p w:rsidR="00D04103" w:rsidRPr="00193877" w:rsidRDefault="00D04103">
      <w:pPr>
        <w:rPr>
          <w:rFonts w:hint="eastAsia"/>
        </w:rPr>
      </w:pPr>
      <w:bookmarkStart w:id="0" w:name="_GoBack"/>
      <w:bookmarkEnd w:id="0"/>
    </w:p>
    <w:sectPr w:rsidR="00D04103" w:rsidRPr="00193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4"/>
    <w:rsid w:val="00193877"/>
    <w:rsid w:val="00B54CC4"/>
    <w:rsid w:val="00D0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5821</Characters>
  <Application>Microsoft Office Word</Application>
  <DocSecurity>0</DocSecurity>
  <Lines>48</Lines>
  <Paragraphs>13</Paragraphs>
  <ScaleCrop>false</ScaleCrop>
  <Company>微软中国</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2017-02-14T02:26:00Z</dcterms:created>
  <dcterms:modified xsi:type="dcterms:W3CDTF">2017-02-14T02:26:00Z</dcterms:modified>
</cp:coreProperties>
</file>